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139 698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Оренбург"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Подшлемник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Подшлемник утепленный для сварщика. Подшлемник со слуховыми отверстиями, с хлястиком на резинке по горловине и с пелериной. При надевании подшлемника пелерина располагается поверх воротника куртки и обеспечивает дополнительную защиту, т. е. искры легко скатываются по пелерине и куртке вниз. Пелерина и хлястик застегиваются на огнестойкую ленту велькро. Слуховые отверстия с сеткой прикрыты утепленным клапаном. Конструкция подшлемника обеспечивает хорошее прилегание по шее и лицевому вырезу. Ткань верха: 100% хлопок с огнестойкой отделкой, плотность 500 г/кв.м. Утеплитель: огнестойкий синтетический, 100 г/кв.м, 3 слоя. Подкладка: бязь (100% хлопок). ТР ТС 019/2011 ГОСТ 12.4.250-2013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Подшлемник утепленный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Подшлемник утепленный для сварщика. Подшлемник со слуховыми отверстиями, с хлястиком на резинке по горловине и с пелериной. При надевании подшлемника пелерина располагается поверх воротника куртки и обеспечивает дополнительную защиту, т. е. искры легко скатываются по пелерине и куртке вниз. Пелерина и хлястик застегиваются на огнестойкую ленту велькро. Слуховые отверстия с сеткой прикрыты утепленным клапаном. Конструкция подшлемника обеспечивает хорошее прилегание по шее и лицевому вырезу.Ткань верха: 100% хлопок с огнестойкой отделкой, плотность 410 г/кв.м.Утеплитель: огнестойкий синтетический, 100 г/кв.м, 3 слоя.Подкладка: бязь (100% хлопок).Цвет: синий.ТР ТС 019/2011 ГОСТ 12.4.250-2013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Филиал АО "Газпром газораспределение Оренбург" - "Газснабсервис"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Подшлемник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7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Подшлемник утепленный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7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14 567,64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2 222,19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12 345,45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в течение 30 (тридцати) календарных дней с момента получения товара Грузополучателем по оригиналам правильно оформленных накладных по форме ТОРГ-12, счетам-фактурам или УПД.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